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DD1" w:rsidRDefault="00027DD1" w:rsidP="00027DD1">
      <w:pPr>
        <w:jc w:val="center"/>
      </w:pPr>
      <w:r>
        <w:rPr>
          <w:rFonts w:hint="eastAsia"/>
          <w:sz w:val="32"/>
          <w:szCs w:val="32"/>
        </w:rPr>
        <w:t>《口腔正畸学》课程实验教学大纲</w:t>
      </w:r>
    </w:p>
    <w:p w:rsidR="00027DD1" w:rsidRDefault="00027DD1" w:rsidP="00027DD1">
      <w:r>
        <w:rPr>
          <w:rFonts w:hint="eastAsia"/>
        </w:rPr>
        <w:t xml:space="preserve"> </w:t>
      </w:r>
    </w:p>
    <w:p w:rsidR="00027DD1" w:rsidRDefault="00027DD1" w:rsidP="00027DD1">
      <w:r>
        <w:rPr>
          <w:rFonts w:hint="eastAsia"/>
        </w:rPr>
        <w:t>课程编号：</w:t>
      </w:r>
      <w:r>
        <w:rPr>
          <w:rFonts w:hint="eastAsia"/>
        </w:rPr>
        <w:t xml:space="preserve">   142007           </w:t>
      </w:r>
      <w:r>
        <w:rPr>
          <w:rFonts w:hint="eastAsia"/>
        </w:rPr>
        <w:t>学分：</w:t>
      </w:r>
      <w:r>
        <w:rPr>
          <w:rFonts w:hint="eastAsia"/>
        </w:rPr>
        <w:t xml:space="preserve">  1.5       </w:t>
      </w:r>
      <w:r>
        <w:rPr>
          <w:rFonts w:hint="eastAsia"/>
        </w:rPr>
        <w:t>总学时：</w:t>
      </w:r>
      <w:r>
        <w:rPr>
          <w:rFonts w:hint="eastAsia"/>
        </w:rPr>
        <w:t xml:space="preserve"> 34     </w:t>
      </w:r>
      <w:r>
        <w:rPr>
          <w:rFonts w:hint="eastAsia"/>
        </w:rPr>
        <w:t>实验学时：</w:t>
      </w:r>
      <w:r>
        <w:rPr>
          <w:rFonts w:hint="eastAsia"/>
        </w:rPr>
        <w:t>6</w:t>
      </w:r>
    </w:p>
    <w:p w:rsidR="00027DD1" w:rsidRDefault="00027DD1" w:rsidP="00027DD1">
      <w:r>
        <w:rPr>
          <w:rFonts w:hint="eastAsia"/>
        </w:rPr>
        <w:t>大纲执笔人：</w:t>
      </w:r>
      <w:r>
        <w:rPr>
          <w:rFonts w:hint="eastAsia"/>
        </w:rPr>
        <w:t xml:space="preserve">  </w:t>
      </w:r>
      <w:r>
        <w:rPr>
          <w:rFonts w:hint="eastAsia"/>
        </w:rPr>
        <w:t>时</w:t>
      </w:r>
      <w:r>
        <w:rPr>
          <w:rFonts w:hint="eastAsia"/>
        </w:rPr>
        <w:t xml:space="preserve"> </w:t>
      </w:r>
      <w:r>
        <w:rPr>
          <w:rFonts w:hint="eastAsia"/>
        </w:rPr>
        <w:t>函</w:t>
      </w:r>
      <w:r>
        <w:rPr>
          <w:rFonts w:hint="eastAsia"/>
        </w:rPr>
        <w:t xml:space="preserve">           </w:t>
      </w:r>
      <w:r>
        <w:rPr>
          <w:rFonts w:hint="eastAsia"/>
        </w:rPr>
        <w:t>大纲审核人：陈凤山</w:t>
      </w:r>
    </w:p>
    <w:p w:rsidR="00027DD1" w:rsidRDefault="00027DD1" w:rsidP="00027DD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027DD1" w:rsidRDefault="00027DD1" w:rsidP="00027DD1">
      <w:pPr>
        <w:numPr>
          <w:ilvl w:val="0"/>
          <w:numId w:val="1"/>
        </w:numPr>
        <w:spacing w:line="360" w:lineRule="auto"/>
      </w:pPr>
      <w:r>
        <w:rPr>
          <w:rFonts w:hint="eastAsia"/>
          <w:sz w:val="24"/>
          <w:szCs w:val="24"/>
        </w:rPr>
        <w:t>课程性质与目的</w:t>
      </w:r>
    </w:p>
    <w:p w:rsidR="00027DD1" w:rsidRDefault="00027DD1" w:rsidP="00027DD1">
      <w:pPr>
        <w:spacing w:line="300" w:lineRule="auto"/>
        <w:outlineLvl w:val="1"/>
        <w:rPr>
          <w:rFonts w:ascii="宋体" w:hAnsi="宋体"/>
        </w:rPr>
      </w:pPr>
      <w:r>
        <w:rPr>
          <w:rFonts w:ascii="仿宋_GB2312" w:hAnsi="宋体"/>
          <w:sz w:val="24"/>
          <w:szCs w:val="24"/>
        </w:rPr>
        <w:t xml:space="preserve">    </w:t>
      </w:r>
      <w:r>
        <w:rPr>
          <w:rFonts w:ascii="宋体" w:hAnsi="宋体" w:hint="eastAsia"/>
        </w:rPr>
        <w:t>课程性质：专业课</w:t>
      </w:r>
    </w:p>
    <w:p w:rsidR="00027DD1" w:rsidRDefault="00027DD1" w:rsidP="00027DD1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   课程目的：</w:t>
      </w:r>
      <w:proofErr w:type="gramStart"/>
      <w:r>
        <w:rPr>
          <w:rFonts w:ascii="宋体" w:hAnsi="宋体" w:hint="eastAsia"/>
        </w:rPr>
        <w:t>研究错</w:t>
      </w:r>
      <w:r>
        <w:rPr>
          <w:rFonts w:ascii="宋体" w:hAnsi="宋体" w:hint="eastAsia"/>
          <w:kern w:val="0"/>
        </w:rPr>
        <w:t>牙合</w:t>
      </w:r>
      <w:proofErr w:type="gramEnd"/>
      <w:r>
        <w:rPr>
          <w:rFonts w:ascii="宋体" w:hAnsi="宋体" w:hint="eastAsia"/>
        </w:rPr>
        <w:t>畸形的病因机制、诊断分析及其预防和治疗</w:t>
      </w:r>
    </w:p>
    <w:p w:rsidR="00027DD1" w:rsidRDefault="00027DD1" w:rsidP="00027DD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课程面向专业</w:t>
      </w:r>
    </w:p>
    <w:p w:rsidR="00027DD1" w:rsidRDefault="00027DD1" w:rsidP="00027DD1">
      <w:pPr>
        <w:spacing w:line="300" w:lineRule="auto"/>
        <w:outlineLvl w:val="1"/>
        <w:rPr>
          <w:rFonts w:ascii="宋体" w:hAnsi="宋体"/>
        </w:rPr>
      </w:pPr>
      <w:r>
        <w:rPr>
          <w:rFonts w:ascii="宋体" w:hAnsi="宋体" w:hint="eastAsia"/>
        </w:rPr>
        <w:t xml:space="preserve">     口腔医学</w:t>
      </w:r>
    </w:p>
    <w:p w:rsidR="00027DD1" w:rsidRDefault="00027DD1" w:rsidP="00027DD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课程基本要求</w:t>
      </w:r>
      <w:r>
        <w:rPr>
          <w:rFonts w:hint="eastAsia"/>
          <w:sz w:val="24"/>
          <w:szCs w:val="24"/>
        </w:rPr>
        <w:t xml:space="preserve"> </w:t>
      </w:r>
    </w:p>
    <w:p w:rsidR="00027DD1" w:rsidRDefault="00027DD1" w:rsidP="00027DD1">
      <w:pPr>
        <w:spacing w:line="300" w:lineRule="auto"/>
        <w:outlineLvl w:val="1"/>
        <w:rPr>
          <w:rFonts w:ascii="宋体" w:hAnsi="宋体"/>
        </w:rPr>
      </w:pPr>
      <w:r>
        <w:rPr>
          <w:rFonts w:ascii="仿宋_GB2312" w:hAnsi="仿宋_GB2312"/>
          <w:sz w:val="24"/>
          <w:szCs w:val="24"/>
        </w:rPr>
        <w:t xml:space="preserve">    </w:t>
      </w:r>
      <w:proofErr w:type="gramStart"/>
      <w:r>
        <w:rPr>
          <w:rFonts w:ascii="宋体" w:hAnsi="宋体" w:hint="eastAsia"/>
        </w:rPr>
        <w:t>掌握错牙合</w:t>
      </w:r>
      <w:proofErr w:type="gramEnd"/>
      <w:r>
        <w:rPr>
          <w:rFonts w:ascii="宋体" w:hAnsi="宋体" w:hint="eastAsia"/>
        </w:rPr>
        <w:t>畸形的病因、分类及检查诊断；学会运用生物机械原理和适当的矫治器矫治常见</w:t>
      </w:r>
      <w:proofErr w:type="gramStart"/>
      <w:r>
        <w:rPr>
          <w:rFonts w:ascii="宋体" w:hAnsi="宋体" w:hint="eastAsia"/>
        </w:rPr>
        <w:t>的错牙合</w:t>
      </w:r>
      <w:proofErr w:type="gramEnd"/>
      <w:r>
        <w:rPr>
          <w:rFonts w:ascii="宋体" w:hAnsi="宋体" w:hint="eastAsia"/>
        </w:rPr>
        <w:t>畸形。</w:t>
      </w:r>
    </w:p>
    <w:p w:rsidR="00027DD1" w:rsidRDefault="00027DD1" w:rsidP="00027DD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实验基本要求</w:t>
      </w:r>
    </w:p>
    <w:p w:rsidR="00027DD1" w:rsidRDefault="00027DD1" w:rsidP="00027DD1">
      <w:pPr>
        <w:spacing w:line="300" w:lineRule="auto"/>
        <w:outlineLvl w:val="1"/>
        <w:rPr>
          <w:rFonts w:ascii="宋体" w:hAnsi="宋体"/>
        </w:rPr>
      </w:pPr>
      <w:r>
        <w:rPr>
          <w:rFonts w:ascii="仿宋_GB2312" w:hAnsi="宋体"/>
          <w:sz w:val="24"/>
          <w:szCs w:val="24"/>
        </w:rPr>
        <w:t xml:space="preserve">    </w:t>
      </w:r>
      <w:r>
        <w:rPr>
          <w:rFonts w:ascii="宋体" w:hAnsi="宋体" w:hint="eastAsia"/>
        </w:rPr>
        <w:t>掌握X</w:t>
      </w:r>
      <w:proofErr w:type="gramStart"/>
      <w:r>
        <w:rPr>
          <w:rFonts w:ascii="宋体" w:hAnsi="宋体" w:hint="eastAsia"/>
        </w:rPr>
        <w:t>头影图的</w:t>
      </w:r>
      <w:proofErr w:type="gramEnd"/>
      <w:r>
        <w:rPr>
          <w:rFonts w:ascii="宋体" w:hAnsi="宋体" w:hint="eastAsia"/>
        </w:rPr>
        <w:t>描绘，掌握常用标志点及测量项目，掌握同济大学口腔医学院头影测量综合分析法；完成一例临床患者的模型测量和X线头影测量并制定矫治方案；学会制作Hawley保持器。</w:t>
      </w:r>
    </w:p>
    <w:p w:rsidR="00027DD1" w:rsidRDefault="00027DD1" w:rsidP="00027DD1">
      <w:pPr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实验或上机基本内容</w:t>
      </w:r>
    </w:p>
    <w:p w:rsidR="00027DD1" w:rsidRDefault="00027DD1" w:rsidP="00027DD1">
      <w:pPr>
        <w:spacing w:line="300" w:lineRule="auto"/>
        <w:outlineLvl w:val="1"/>
        <w:rPr>
          <w:rFonts w:ascii="宋体" w:hAnsi="宋体"/>
        </w:rPr>
      </w:pPr>
      <w:r>
        <w:rPr>
          <w:rFonts w:ascii="仿宋_GB2312" w:hAnsi="宋体"/>
          <w:sz w:val="24"/>
          <w:szCs w:val="24"/>
        </w:rPr>
        <w:t xml:space="preserve">  </w:t>
      </w:r>
      <w:r>
        <w:rPr>
          <w:rFonts w:ascii="宋体" w:hAnsi="宋体" w:hint="eastAsia"/>
        </w:rPr>
        <w:t>1.</w:t>
      </w:r>
      <w:proofErr w:type="gramStart"/>
      <w:r>
        <w:rPr>
          <w:rFonts w:ascii="宋体" w:hAnsi="宋体" w:hint="eastAsia"/>
        </w:rPr>
        <w:t>错牙合</w:t>
      </w:r>
      <w:proofErr w:type="gramEnd"/>
      <w:r>
        <w:rPr>
          <w:rFonts w:ascii="宋体" w:hAnsi="宋体" w:hint="eastAsia"/>
        </w:rPr>
        <w:t>畸形的模型分析(示教及操作练习)。</w:t>
      </w:r>
    </w:p>
    <w:p w:rsidR="00027DD1" w:rsidRDefault="00027DD1" w:rsidP="00027DD1">
      <w:pPr>
        <w:spacing w:line="300" w:lineRule="auto"/>
        <w:outlineLvl w:val="1"/>
        <w:rPr>
          <w:rFonts w:ascii="宋体" w:hAnsi="宋体"/>
        </w:rPr>
      </w:pPr>
      <w:r>
        <w:rPr>
          <w:rFonts w:ascii="宋体" w:hAnsi="宋体" w:hint="eastAsia"/>
        </w:rPr>
        <w:t xml:space="preserve">  2.X线头影测量分析(示教及操作练习)。</w:t>
      </w:r>
    </w:p>
    <w:p w:rsidR="00027DD1" w:rsidRDefault="00027DD1" w:rsidP="00027DD1">
      <w:pPr>
        <w:numPr>
          <w:ilvl w:val="0"/>
          <w:numId w:val="2"/>
        </w:numPr>
        <w:spacing w:line="300" w:lineRule="auto"/>
        <w:outlineLvl w:val="1"/>
        <w:rPr>
          <w:rFonts w:ascii="宋体" w:hAnsi="宋体"/>
        </w:rPr>
      </w:pPr>
      <w:r>
        <w:rPr>
          <w:rFonts w:ascii="宋体" w:hAnsi="宋体" w:hint="eastAsia"/>
        </w:rPr>
        <w:t>Hawley</w:t>
      </w:r>
      <w:proofErr w:type="gramStart"/>
      <w:r>
        <w:rPr>
          <w:rFonts w:ascii="宋体" w:hAnsi="宋体" w:hint="eastAsia"/>
        </w:rPr>
        <w:t>保持器</w:t>
      </w:r>
      <w:proofErr w:type="gramEnd"/>
      <w:r>
        <w:rPr>
          <w:rFonts w:ascii="宋体" w:hAnsi="宋体" w:hint="eastAsia"/>
        </w:rPr>
        <w:t>的制作(示教及操作练习)。</w:t>
      </w:r>
    </w:p>
    <w:p w:rsidR="00027DD1" w:rsidRDefault="00027DD1" w:rsidP="00027DD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六、实验内容和主要仪器设备与器材配置</w:t>
      </w:r>
    </w:p>
    <w:tbl>
      <w:tblPr>
        <w:tblW w:w="9679" w:type="dxa"/>
        <w:jc w:val="center"/>
        <w:tblLayout w:type="fixed"/>
        <w:tblLook w:val="04A0" w:firstRow="1" w:lastRow="0" w:firstColumn="1" w:lastColumn="0" w:noHBand="0" w:noVBand="1"/>
      </w:tblPr>
      <w:tblGrid>
        <w:gridCol w:w="507"/>
        <w:gridCol w:w="1720"/>
        <w:gridCol w:w="2273"/>
        <w:gridCol w:w="360"/>
        <w:gridCol w:w="414"/>
        <w:gridCol w:w="360"/>
        <w:gridCol w:w="484"/>
        <w:gridCol w:w="360"/>
        <w:gridCol w:w="1082"/>
        <w:gridCol w:w="712"/>
        <w:gridCol w:w="720"/>
        <w:gridCol w:w="687"/>
      </w:tblGrid>
      <w:tr w:rsidR="00027DD1" w:rsidTr="001C79F3">
        <w:trPr>
          <w:cantSplit/>
          <w:trHeight w:val="315"/>
          <w:jc w:val="center"/>
        </w:trPr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t>序号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t>实验项目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t>内容提要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t>实验类别</w:t>
            </w:r>
          </w:p>
        </w:tc>
        <w:tc>
          <w:tcPr>
            <w:tcW w:w="4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t>每组人数</w:t>
            </w: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t>实验学时</w:t>
            </w:r>
          </w:p>
        </w:tc>
        <w:tc>
          <w:tcPr>
            <w:tcW w:w="108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t>主要仪器设备</w:t>
            </w:r>
          </w:p>
        </w:tc>
        <w:tc>
          <w:tcPr>
            <w:tcW w:w="71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t>设备复套数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t>主要消耗材料</w:t>
            </w:r>
          </w:p>
        </w:tc>
        <w:tc>
          <w:tcPr>
            <w:tcW w:w="68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t>所在实验室</w:t>
            </w:r>
          </w:p>
        </w:tc>
      </w:tr>
      <w:tr w:rsidR="00027DD1" w:rsidTr="001C79F3">
        <w:trPr>
          <w:cantSplit/>
          <w:trHeight w:val="740"/>
          <w:jc w:val="center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t>验证</w:t>
            </w: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t>综合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b/>
                <w:bCs/>
              </w:rPr>
            </w:pPr>
            <w:r>
              <w:rPr>
                <w:rFonts w:asciiTheme="minorEastAsia" w:eastAsiaTheme="minorEastAsia" w:hAnsiTheme="minorEastAsia"/>
                <w:b/>
                <w:bCs/>
              </w:rPr>
              <w:t>设计</w:t>
            </w:r>
          </w:p>
        </w:tc>
        <w:tc>
          <w:tcPr>
            <w:tcW w:w="4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3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108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71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</w:rPr>
            </w:pPr>
          </w:p>
        </w:tc>
        <w:tc>
          <w:tcPr>
            <w:tcW w:w="6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widowControl/>
              <w:jc w:val="left"/>
              <w:rPr>
                <w:rFonts w:asciiTheme="minorEastAsia" w:eastAsiaTheme="minorEastAsia" w:hAnsiTheme="minorEastAsia"/>
                <w:b/>
                <w:bCs/>
              </w:rPr>
            </w:pPr>
          </w:p>
        </w:tc>
      </w:tr>
      <w:tr w:rsidR="00027DD1" w:rsidTr="001C79F3">
        <w:trPr>
          <w:cantSplit/>
          <w:trHeight w:val="780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模型分析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模型分类；模型的制作与要求；模型的测量。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√</w:t>
            </w: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分规、三角板、 橡皮托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DD1" w:rsidRDefault="00027DD1" w:rsidP="001C79F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1/1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石膏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口腔理工实验室</w:t>
            </w:r>
          </w:p>
        </w:tc>
      </w:tr>
      <w:tr w:rsidR="00027DD1" w:rsidTr="001C79F3">
        <w:trPr>
          <w:cantSplit/>
          <w:trHeight w:val="918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X线头影测量分析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DD1" w:rsidRDefault="00027DD1" w:rsidP="001C79F3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proofErr w:type="gramStart"/>
            <w:r>
              <w:rPr>
                <w:rFonts w:asciiTheme="minorEastAsia" w:eastAsiaTheme="minorEastAsia" w:hAnsiTheme="minorEastAsia"/>
              </w:rPr>
              <w:t>头影图的</w:t>
            </w:r>
            <w:proofErr w:type="gramEnd"/>
            <w:r>
              <w:rPr>
                <w:rFonts w:asciiTheme="minorEastAsia" w:eastAsiaTheme="minorEastAsia" w:hAnsiTheme="minorEastAsia"/>
              </w:rPr>
              <w:t>描绘；常用头影测量的标志点及平面；同济口腔医学院常用测量项目。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量角器、三角板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DD1" w:rsidRDefault="00027DD1" w:rsidP="001C79F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1/1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硫酸纸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口腔理工实验室</w:t>
            </w:r>
          </w:p>
        </w:tc>
      </w:tr>
      <w:tr w:rsidR="00027DD1" w:rsidTr="001C79F3">
        <w:trPr>
          <w:cantSplit/>
          <w:trHeight w:val="918"/>
          <w:jc w:val="center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lastRenderedPageBreak/>
              <w:t>3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Hawley</w:t>
            </w:r>
            <w:proofErr w:type="gramStart"/>
            <w:r>
              <w:rPr>
                <w:rFonts w:asciiTheme="minorEastAsia" w:eastAsiaTheme="minorEastAsia" w:hAnsiTheme="minorEastAsia"/>
              </w:rPr>
              <w:t>保持器</w:t>
            </w:r>
            <w:proofErr w:type="gramEnd"/>
            <w:r>
              <w:rPr>
                <w:rFonts w:asciiTheme="minorEastAsia" w:eastAsiaTheme="minorEastAsia" w:hAnsiTheme="minorEastAsia"/>
              </w:rPr>
              <w:t>的制作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DD1" w:rsidRDefault="00027DD1" w:rsidP="001C79F3">
            <w:pPr>
              <w:adjustRightInd w:val="0"/>
              <w:snapToGrid w:val="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单臂卡、双曲唇弓的制作；充填自凝塑料；打磨抛光。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√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1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石膏模型、技工钳、雕刻刀、蜡刀、红蜡片、酒精灯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DD1" w:rsidRDefault="00027DD1" w:rsidP="001C79F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1/1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0.8mm,0.9mm不锈钢丝、自凝塑料和分离剂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7DD1" w:rsidRDefault="00027DD1" w:rsidP="001C79F3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口腔理工实验室</w:t>
            </w:r>
          </w:p>
        </w:tc>
      </w:tr>
    </w:tbl>
    <w:p w:rsidR="00027DD1" w:rsidRDefault="00027DD1" w:rsidP="00027DD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</w:p>
    <w:p w:rsidR="00027DD1" w:rsidRDefault="00027DD1" w:rsidP="00027DD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七、能力培养与人格养成教育</w:t>
      </w:r>
    </w:p>
    <w:p w:rsidR="00027DD1" w:rsidRDefault="00027DD1" w:rsidP="00027DD1">
      <w:pPr>
        <w:spacing w:line="300" w:lineRule="auto"/>
        <w:outlineLvl w:val="1"/>
        <w:rPr>
          <w:rFonts w:ascii="宋体" w:hAnsi="宋体"/>
        </w:rPr>
      </w:pPr>
      <w:r>
        <w:rPr>
          <w:rFonts w:ascii="宋体" w:hAnsi="宋体" w:hint="eastAsia"/>
        </w:rPr>
        <w:t>能力培养：通过理论和实验课程的结合教学，培养学生的逻辑思维能力和临床医疗能力，具有诊治口腔正畸学的常见病、多发病的能力。</w:t>
      </w:r>
    </w:p>
    <w:p w:rsidR="00027DD1" w:rsidRDefault="00027DD1" w:rsidP="00027DD1">
      <w:pPr>
        <w:spacing w:line="300" w:lineRule="auto"/>
        <w:outlineLvl w:val="1"/>
        <w:rPr>
          <w:rFonts w:ascii="宋体" w:hAnsi="宋体"/>
        </w:rPr>
      </w:pPr>
      <w:r>
        <w:rPr>
          <w:rFonts w:ascii="宋体" w:hAnsi="宋体" w:hint="eastAsia"/>
        </w:rPr>
        <w:t>人格培养：使学生树立科学的世界观、人生观和价值观，具有良好的思想道德修养，尊重患者，将预防疾病与祛除病痛作为自己的终生责任等。</w:t>
      </w:r>
    </w:p>
    <w:p w:rsidR="00027DD1" w:rsidRDefault="00027DD1" w:rsidP="00027DD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八、前修课程要求</w:t>
      </w:r>
    </w:p>
    <w:p w:rsidR="00027DD1" w:rsidRDefault="00027DD1" w:rsidP="00027DD1">
      <w:pPr>
        <w:spacing w:line="300" w:lineRule="auto"/>
        <w:outlineLvl w:val="1"/>
        <w:rPr>
          <w:rFonts w:ascii="宋体" w:hAnsi="宋体"/>
        </w:rPr>
      </w:pPr>
      <w:r>
        <w:rPr>
          <w:rFonts w:ascii="宋体" w:hAnsi="宋体" w:hint="eastAsia"/>
        </w:rPr>
        <w:t xml:space="preserve">    掌握与口腔正畸学有关的牙周病学、颞下颌关节病学、正颌外科学，儿童颅面生长发育学，遗传学，生物力学以及材料学等。</w:t>
      </w:r>
    </w:p>
    <w:p w:rsidR="00027DD1" w:rsidRDefault="00027DD1" w:rsidP="00027DD1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九、实验预习和实验报告的要求</w:t>
      </w:r>
    </w:p>
    <w:p w:rsidR="00027DD1" w:rsidRDefault="00027DD1" w:rsidP="00027DD1">
      <w:pPr>
        <w:spacing w:line="300" w:lineRule="auto"/>
        <w:outlineLvl w:val="1"/>
        <w:rPr>
          <w:rFonts w:ascii="宋体" w:hAnsi="宋体"/>
        </w:rPr>
      </w:pPr>
      <w:r>
        <w:rPr>
          <w:rFonts w:ascii="仿宋_GB2312" w:hAnsi="仿宋_GB2312"/>
          <w:sz w:val="24"/>
          <w:szCs w:val="24"/>
        </w:rPr>
        <w:t xml:space="preserve"> </w:t>
      </w:r>
      <w:r>
        <w:rPr>
          <w:rFonts w:ascii="宋体" w:hAnsi="宋体" w:hint="eastAsia"/>
        </w:rPr>
        <w:t xml:space="preserve"> 1.每位同学独立完成一例患者的模型分析和</w:t>
      </w:r>
      <w:proofErr w:type="gramStart"/>
      <w:r>
        <w:rPr>
          <w:rFonts w:ascii="宋体" w:hAnsi="宋体" w:hint="eastAsia"/>
        </w:rPr>
        <w:t>头影图的</w:t>
      </w:r>
      <w:proofErr w:type="gramEnd"/>
      <w:r>
        <w:rPr>
          <w:rFonts w:ascii="宋体" w:hAnsi="宋体" w:hint="eastAsia"/>
        </w:rPr>
        <w:t xml:space="preserve">描绘及测量分析，单颌   </w:t>
      </w:r>
    </w:p>
    <w:p w:rsidR="00027DD1" w:rsidRDefault="00027DD1" w:rsidP="00027DD1">
      <w:pPr>
        <w:spacing w:line="300" w:lineRule="auto"/>
        <w:outlineLvl w:val="1"/>
        <w:rPr>
          <w:rFonts w:ascii="宋体" w:hAnsi="宋体"/>
        </w:rPr>
      </w:pPr>
      <w:r>
        <w:rPr>
          <w:rFonts w:ascii="宋体" w:hAnsi="宋体" w:hint="eastAsia"/>
        </w:rPr>
        <w:t>Hawley</w:t>
      </w:r>
      <w:proofErr w:type="gramStart"/>
      <w:r>
        <w:rPr>
          <w:rFonts w:ascii="宋体" w:hAnsi="宋体" w:hint="eastAsia"/>
        </w:rPr>
        <w:t>保持器</w:t>
      </w:r>
      <w:proofErr w:type="gramEnd"/>
      <w:r>
        <w:rPr>
          <w:rFonts w:ascii="宋体" w:hAnsi="宋体" w:hint="eastAsia"/>
        </w:rPr>
        <w:t>的制作。</w:t>
      </w:r>
    </w:p>
    <w:p w:rsidR="00027DD1" w:rsidRDefault="00027DD1" w:rsidP="00027DD1">
      <w:pPr>
        <w:spacing w:line="300" w:lineRule="auto"/>
        <w:outlineLvl w:val="1"/>
        <w:rPr>
          <w:rFonts w:ascii="宋体" w:hAnsi="宋体"/>
        </w:rPr>
      </w:pPr>
      <w:r>
        <w:rPr>
          <w:rFonts w:ascii="宋体" w:hAnsi="宋体" w:hint="eastAsia"/>
        </w:rPr>
        <w:t xml:space="preserve">  2.根据患者的临床资料，结合模型分析和头影测量分析结果制定矫治方案。</w:t>
      </w:r>
    </w:p>
    <w:p w:rsidR="00027DD1" w:rsidRDefault="00027DD1" w:rsidP="00027DD1">
      <w:pPr>
        <w:spacing w:line="300" w:lineRule="auto"/>
        <w:outlineLvl w:val="1"/>
        <w:rPr>
          <w:rFonts w:ascii="宋体" w:hAnsi="宋体"/>
        </w:rPr>
      </w:pPr>
      <w:r>
        <w:rPr>
          <w:rFonts w:ascii="宋体" w:hAnsi="宋体" w:hint="eastAsia"/>
        </w:rPr>
        <w:t xml:space="preserve">  3.考核模型测量、</w:t>
      </w:r>
      <w:proofErr w:type="gramStart"/>
      <w:r>
        <w:rPr>
          <w:rFonts w:ascii="宋体" w:hAnsi="宋体" w:hint="eastAsia"/>
        </w:rPr>
        <w:t>头影图的</w:t>
      </w:r>
      <w:proofErr w:type="gramEnd"/>
      <w:r>
        <w:rPr>
          <w:rFonts w:ascii="宋体" w:hAnsi="宋体" w:hint="eastAsia"/>
        </w:rPr>
        <w:t>描绘、头影测量分析的准确性，矫治方案制定的</w:t>
      </w:r>
    </w:p>
    <w:p w:rsidR="00027DD1" w:rsidRDefault="00027DD1" w:rsidP="00027DD1">
      <w:pPr>
        <w:spacing w:line="300" w:lineRule="auto"/>
        <w:outlineLvl w:val="1"/>
        <w:rPr>
          <w:rFonts w:ascii="宋体" w:hAnsi="宋体"/>
        </w:rPr>
      </w:pPr>
      <w:r>
        <w:rPr>
          <w:rFonts w:ascii="宋体" w:hAnsi="宋体" w:hint="eastAsia"/>
        </w:rPr>
        <w:t>合理性。</w:t>
      </w:r>
    </w:p>
    <w:p w:rsidR="00027DD1" w:rsidRDefault="00027DD1" w:rsidP="00027DD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/>
          <w:sz w:val="24"/>
          <w:szCs w:val="24"/>
        </w:rPr>
        <w:t>十、教材、实验指导书与主要参考书</w:t>
      </w:r>
    </w:p>
    <w:p w:rsidR="00027DD1" w:rsidRDefault="00027DD1" w:rsidP="00027DD1">
      <w:pPr>
        <w:spacing w:line="360" w:lineRule="auto"/>
        <w:ind w:firstLineChars="100" w:firstLine="210"/>
        <w:rPr>
          <w:rFonts w:ascii="宋体" w:hAnsi="宋体"/>
        </w:rPr>
      </w:pPr>
      <w:r>
        <w:rPr>
          <w:rFonts w:ascii="宋体" w:hAnsi="宋体" w:hint="eastAsia"/>
        </w:rPr>
        <w:t>1.《口腔正畸学》第6版，</w:t>
      </w:r>
      <w:proofErr w:type="gramStart"/>
      <w:r>
        <w:rPr>
          <w:rFonts w:ascii="宋体" w:hAnsi="宋体" w:hint="eastAsia"/>
        </w:rPr>
        <w:t>傅民魁</w:t>
      </w:r>
      <w:proofErr w:type="gramEnd"/>
      <w:r>
        <w:rPr>
          <w:rFonts w:ascii="宋体" w:hAnsi="宋体" w:hint="eastAsia"/>
        </w:rPr>
        <w:t>主编，人民卫生出版社，2012</w:t>
      </w:r>
    </w:p>
    <w:p w:rsidR="00027DD1" w:rsidRDefault="00027DD1" w:rsidP="00027DD1">
      <w:pPr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 xml:space="preserve">  2.William </w:t>
      </w:r>
      <w:proofErr w:type="spellStart"/>
      <w:proofErr w:type="gramStart"/>
      <w:r>
        <w:rPr>
          <w:rFonts w:ascii="宋体" w:hAnsi="宋体" w:hint="eastAsia"/>
        </w:rPr>
        <w:t>R.Proffit</w:t>
      </w:r>
      <w:proofErr w:type="gramEnd"/>
      <w:r>
        <w:rPr>
          <w:rFonts w:ascii="宋体" w:hAnsi="宋体" w:hint="eastAsia"/>
        </w:rPr>
        <w:t>,Contemporary</w:t>
      </w:r>
      <w:proofErr w:type="spellEnd"/>
      <w:r>
        <w:rPr>
          <w:rFonts w:ascii="宋体" w:hAnsi="宋体" w:hint="eastAsia"/>
        </w:rPr>
        <w:t xml:space="preserve"> </w:t>
      </w:r>
      <w:proofErr w:type="spellStart"/>
      <w:r>
        <w:rPr>
          <w:rFonts w:ascii="宋体" w:hAnsi="宋体" w:hint="eastAsia"/>
        </w:rPr>
        <w:t>orthdontics</w:t>
      </w:r>
      <w:proofErr w:type="spellEnd"/>
      <w:r>
        <w:rPr>
          <w:rFonts w:ascii="宋体" w:hAnsi="宋体" w:hint="eastAsia"/>
        </w:rPr>
        <w:t>, 3rd edition.</w:t>
      </w:r>
    </w:p>
    <w:p w:rsidR="007C4EF6" w:rsidRPr="00027DD1" w:rsidRDefault="007C4EF6">
      <w:bookmarkStart w:id="0" w:name="_GoBack"/>
      <w:bookmarkEnd w:id="0"/>
    </w:p>
    <w:sectPr w:rsidR="007C4EF6" w:rsidRPr="00027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6388E"/>
    <w:multiLevelType w:val="multilevel"/>
    <w:tmpl w:val="2B56388E"/>
    <w:lvl w:ilvl="0">
      <w:start w:val="3"/>
      <w:numFmt w:val="decimal"/>
      <w:lvlText w:val="%1．"/>
      <w:lvlJc w:val="left"/>
      <w:pPr>
        <w:ind w:left="57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05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47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89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31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73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15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57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990" w:hanging="42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3A840A4E"/>
    <w:multiLevelType w:val="multilevel"/>
    <w:tmpl w:val="3A840A4E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ascii="宋体" w:eastAsia="宋体" w:hAnsi="宋体" w:hint="eastAsi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D1"/>
    <w:rsid w:val="00027DD1"/>
    <w:rsid w:val="007C4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EF7608-53F7-45EC-B02D-594D971C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DD1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2018-06-29T08:08:00Z</dcterms:created>
  <dcterms:modified xsi:type="dcterms:W3CDTF">2018-06-29T08:08:00Z</dcterms:modified>
</cp:coreProperties>
</file>