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768" w:rsidRDefault="00D23768" w:rsidP="00D23768">
      <w:pPr>
        <w:jc w:val="center"/>
        <w:rPr>
          <w:sz w:val="32"/>
          <w:szCs w:val="32"/>
        </w:rPr>
      </w:pPr>
      <w:r>
        <w:rPr>
          <w:rFonts w:hint="eastAsia"/>
          <w:sz w:val="32"/>
          <w:szCs w:val="32"/>
        </w:rPr>
        <w:t>《口腔生理学》课程实验教学大纲</w:t>
      </w:r>
    </w:p>
    <w:p w:rsidR="00D23768" w:rsidRDefault="00D23768" w:rsidP="00D23768">
      <w:r>
        <w:rPr>
          <w:rFonts w:hint="eastAsia"/>
        </w:rPr>
        <w:t xml:space="preserve"> </w:t>
      </w:r>
    </w:p>
    <w:p w:rsidR="00D23768" w:rsidRDefault="00D23768" w:rsidP="00D23768">
      <w:pPr>
        <w:rPr>
          <w:sz w:val="24"/>
          <w:szCs w:val="24"/>
        </w:rPr>
      </w:pPr>
      <w:r>
        <w:rPr>
          <w:rFonts w:hint="eastAsia"/>
        </w:rPr>
        <w:t>课程编号：</w:t>
      </w:r>
      <w:r>
        <w:rPr>
          <w:rFonts w:hint="eastAsia"/>
        </w:rPr>
        <w:t xml:space="preserve">142002     </w:t>
      </w:r>
      <w:r>
        <w:rPr>
          <w:rFonts w:hint="eastAsia"/>
        </w:rPr>
        <w:t>学分：</w:t>
      </w:r>
      <w:r>
        <w:rPr>
          <w:rFonts w:hint="eastAsia"/>
        </w:rPr>
        <w:t xml:space="preserve">1.0     </w:t>
      </w:r>
      <w:r>
        <w:rPr>
          <w:rFonts w:hint="eastAsia"/>
        </w:rPr>
        <w:t>总学时：</w:t>
      </w:r>
      <w:r>
        <w:rPr>
          <w:rFonts w:hint="eastAsia"/>
        </w:rPr>
        <w:t xml:space="preserve">17 </w:t>
      </w:r>
      <w:r>
        <w:rPr>
          <w:rFonts w:hint="eastAsia"/>
        </w:rPr>
        <w:t>实验学时：</w:t>
      </w:r>
      <w:r>
        <w:rPr>
          <w:rFonts w:hint="eastAsia"/>
        </w:rPr>
        <w:t>6</w:t>
      </w:r>
    </w:p>
    <w:p w:rsidR="00D23768" w:rsidRDefault="00D23768" w:rsidP="00D23768">
      <w:r>
        <w:rPr>
          <w:rFonts w:hint="eastAsia"/>
        </w:rPr>
        <w:t>大纲执笔人：张磊</w:t>
      </w:r>
      <w:r>
        <w:rPr>
          <w:rFonts w:hint="eastAsia"/>
        </w:rPr>
        <w:t xml:space="preserve">    </w:t>
      </w:r>
      <w:r>
        <w:rPr>
          <w:rFonts w:hint="eastAsia"/>
        </w:rPr>
        <w:t>大纲审核人：</w:t>
      </w:r>
      <w:proofErr w:type="gramStart"/>
      <w:r>
        <w:rPr>
          <w:rFonts w:hint="eastAsia"/>
        </w:rPr>
        <w:t>苏剑生</w:t>
      </w:r>
      <w:proofErr w:type="gramEnd"/>
    </w:p>
    <w:p w:rsidR="00D23768" w:rsidRDefault="00D23768" w:rsidP="00D23768">
      <w:pPr>
        <w:spacing w:beforeLines="100" w:before="312" w:line="360" w:lineRule="auto"/>
        <w:outlineLvl w:val="1"/>
      </w:pPr>
      <w:r>
        <w:rPr>
          <w:rFonts w:hint="eastAsia"/>
          <w:sz w:val="24"/>
          <w:szCs w:val="24"/>
        </w:rPr>
        <w:t>一、课程性质与目的</w:t>
      </w:r>
    </w:p>
    <w:p w:rsidR="00D23768" w:rsidRDefault="00D23768" w:rsidP="00D23768">
      <w:pPr>
        <w:pStyle w:val="a3"/>
        <w:spacing w:line="360" w:lineRule="auto"/>
        <w:ind w:leftChars="0" w:left="0" w:firstLineChars="0" w:firstLine="482"/>
        <w:rPr>
          <w:rFonts w:ascii="宋体" w:eastAsia="宋体" w:hAnsi="宋体"/>
          <w:sz w:val="21"/>
          <w:szCs w:val="21"/>
        </w:rPr>
      </w:pPr>
      <w:r>
        <w:rPr>
          <w:rFonts w:ascii="宋体" w:eastAsia="宋体" w:hAnsi="宋体" w:hint="eastAsia"/>
          <w:sz w:val="21"/>
          <w:szCs w:val="21"/>
        </w:rPr>
        <w:t>口腔生理学是以研究口腔功能活动规律及其临床应用为主要内容的学科。目的在于阐明口腔功能活动原理、发生条件及其影响因素，紧密联系临床实际，从而为后继的口腔临床医学课程奠定必要的基础。</w:t>
      </w:r>
    </w:p>
    <w:p w:rsidR="00D23768" w:rsidRDefault="00D23768" w:rsidP="00D23768">
      <w:pPr>
        <w:spacing w:beforeLines="100" w:before="312" w:line="360" w:lineRule="auto"/>
        <w:outlineLvl w:val="1"/>
        <w:rPr>
          <w:sz w:val="24"/>
          <w:szCs w:val="24"/>
        </w:rPr>
      </w:pPr>
      <w:r>
        <w:rPr>
          <w:rFonts w:hint="eastAsia"/>
          <w:sz w:val="24"/>
          <w:szCs w:val="24"/>
        </w:rPr>
        <w:t>二、面向专业</w:t>
      </w:r>
    </w:p>
    <w:p w:rsidR="00D23768" w:rsidRDefault="00D23768" w:rsidP="00D23768">
      <w:pPr>
        <w:spacing w:line="360" w:lineRule="auto"/>
        <w:ind w:firstLine="480"/>
        <w:rPr>
          <w:rFonts w:ascii="宋体" w:hAnsi="宋体"/>
        </w:rPr>
      </w:pPr>
      <w:r>
        <w:rPr>
          <w:rFonts w:ascii="宋体" w:hAnsi="宋体" w:hint="eastAsia"/>
        </w:rPr>
        <w:t>口腔医学。</w:t>
      </w:r>
    </w:p>
    <w:p w:rsidR="00D23768" w:rsidRDefault="00D23768" w:rsidP="00D23768">
      <w:pPr>
        <w:spacing w:beforeLines="100" w:before="312" w:line="360" w:lineRule="auto"/>
        <w:outlineLvl w:val="1"/>
        <w:rPr>
          <w:sz w:val="24"/>
          <w:szCs w:val="24"/>
        </w:rPr>
      </w:pPr>
      <w:r>
        <w:rPr>
          <w:rFonts w:hint="eastAsia"/>
          <w:sz w:val="24"/>
          <w:szCs w:val="24"/>
        </w:rPr>
        <w:t>三、课程基本要求</w:t>
      </w:r>
      <w:r>
        <w:rPr>
          <w:rFonts w:hint="eastAsia"/>
          <w:sz w:val="24"/>
          <w:szCs w:val="24"/>
        </w:rPr>
        <w:t xml:space="preserve"> </w:t>
      </w:r>
    </w:p>
    <w:p w:rsidR="00D23768" w:rsidRDefault="00D23768" w:rsidP="00D23768">
      <w:pPr>
        <w:spacing w:line="360" w:lineRule="auto"/>
        <w:ind w:firstLine="480"/>
        <w:rPr>
          <w:rFonts w:ascii="宋体" w:hAnsi="宋体"/>
        </w:rPr>
      </w:pPr>
      <w:r>
        <w:rPr>
          <w:rFonts w:ascii="宋体" w:hAnsi="宋体" w:hint="eastAsia"/>
        </w:rPr>
        <w:t>掌握咀嚼功能，唾液功能，牙尖交错牙合的解剖特征和标志。掌握三种</w:t>
      </w:r>
      <w:proofErr w:type="gramStart"/>
      <w:r>
        <w:rPr>
          <w:rFonts w:ascii="宋体" w:hAnsi="宋体" w:hint="eastAsia"/>
        </w:rPr>
        <w:t>基本颌位的</w:t>
      </w:r>
      <w:proofErr w:type="gramEnd"/>
      <w:r>
        <w:rPr>
          <w:rFonts w:ascii="宋体" w:hAnsi="宋体" w:hint="eastAsia"/>
        </w:rPr>
        <w:t>概念及其髁突位置、上下牙列的关系等。了解牙列的生理意义和牙列与颌骨的关系。了解感觉功能、吞咽功能及言语功能等。</w:t>
      </w:r>
    </w:p>
    <w:p w:rsidR="00D23768" w:rsidRDefault="00D23768" w:rsidP="00D23768">
      <w:pPr>
        <w:spacing w:beforeLines="100" w:before="312" w:line="360" w:lineRule="auto"/>
        <w:outlineLvl w:val="1"/>
        <w:rPr>
          <w:sz w:val="24"/>
          <w:szCs w:val="24"/>
        </w:rPr>
      </w:pPr>
      <w:r>
        <w:rPr>
          <w:rFonts w:hint="eastAsia"/>
          <w:sz w:val="24"/>
          <w:szCs w:val="24"/>
        </w:rPr>
        <w:t>四、实验基本要求</w:t>
      </w:r>
    </w:p>
    <w:p w:rsidR="00D23768" w:rsidRDefault="00D23768" w:rsidP="00D23768">
      <w:pPr>
        <w:spacing w:line="360" w:lineRule="auto"/>
        <w:ind w:firstLine="480"/>
        <w:rPr>
          <w:rFonts w:ascii="宋体" w:hAnsi="宋体"/>
        </w:rPr>
      </w:pPr>
      <w:r>
        <w:rPr>
          <w:rFonts w:ascii="宋体" w:hAnsi="宋体" w:hint="eastAsia"/>
        </w:rPr>
        <w:t>以教师演示为主，学生积极参与的形式，初步掌握咀嚼效能的测定方法及下颌运动或髁突轨迹的描记方法。</w:t>
      </w:r>
    </w:p>
    <w:p w:rsidR="00D23768" w:rsidRDefault="00D23768" w:rsidP="00D23768">
      <w:pPr>
        <w:spacing w:beforeLines="100" w:before="312" w:line="360" w:lineRule="auto"/>
        <w:outlineLvl w:val="1"/>
        <w:rPr>
          <w:sz w:val="24"/>
          <w:szCs w:val="24"/>
        </w:rPr>
      </w:pPr>
      <w:r>
        <w:rPr>
          <w:rFonts w:hint="eastAsia"/>
          <w:sz w:val="24"/>
          <w:szCs w:val="24"/>
        </w:rPr>
        <w:t>五、实验或上机基本内容</w:t>
      </w:r>
    </w:p>
    <w:p w:rsidR="00D23768" w:rsidRDefault="00D23768" w:rsidP="00D23768">
      <w:pPr>
        <w:spacing w:line="360" w:lineRule="auto"/>
        <w:ind w:firstLine="480"/>
        <w:rPr>
          <w:rFonts w:ascii="宋体" w:hAnsi="宋体"/>
        </w:rPr>
      </w:pPr>
      <w:r>
        <w:rPr>
          <w:rFonts w:ascii="宋体" w:hAnsi="宋体" w:hint="eastAsia"/>
        </w:rPr>
        <w:t>1、咀嚼效率的测定。</w:t>
      </w:r>
    </w:p>
    <w:p w:rsidR="00D23768" w:rsidRDefault="00D23768" w:rsidP="00D23768">
      <w:pPr>
        <w:spacing w:line="360" w:lineRule="auto"/>
        <w:ind w:firstLine="480"/>
        <w:rPr>
          <w:rFonts w:ascii="宋体" w:hAnsi="宋体"/>
        </w:rPr>
      </w:pPr>
      <w:r>
        <w:rPr>
          <w:rFonts w:ascii="宋体" w:hAnsi="宋体" w:hint="eastAsia"/>
        </w:rPr>
        <w:t>2、下颌（或髁突）运动轨迹的描记。</w:t>
      </w:r>
    </w:p>
    <w:p w:rsidR="00D23768" w:rsidRDefault="00D23768" w:rsidP="00D23768">
      <w:pPr>
        <w:spacing w:beforeLines="100" w:before="312" w:line="360" w:lineRule="auto"/>
        <w:outlineLvl w:val="1"/>
        <w:rPr>
          <w:sz w:val="24"/>
          <w:szCs w:val="24"/>
        </w:rPr>
      </w:pPr>
      <w:r>
        <w:rPr>
          <w:rFonts w:hint="eastAsia"/>
          <w:sz w:val="24"/>
          <w:szCs w:val="24"/>
        </w:rPr>
        <w:t>六、实验内容和主要仪器设备与器材配置</w:t>
      </w:r>
    </w:p>
    <w:tbl>
      <w:tblPr>
        <w:tblW w:w="9248" w:type="dxa"/>
        <w:jc w:val="center"/>
        <w:tblLayout w:type="fixed"/>
        <w:tblLook w:val="04A0" w:firstRow="1" w:lastRow="0" w:firstColumn="1" w:lastColumn="0" w:noHBand="0" w:noVBand="1"/>
      </w:tblPr>
      <w:tblGrid>
        <w:gridCol w:w="648"/>
        <w:gridCol w:w="1199"/>
        <w:gridCol w:w="1547"/>
        <w:gridCol w:w="425"/>
        <w:gridCol w:w="425"/>
        <w:gridCol w:w="498"/>
        <w:gridCol w:w="679"/>
        <w:gridCol w:w="707"/>
        <w:gridCol w:w="711"/>
        <w:gridCol w:w="708"/>
        <w:gridCol w:w="851"/>
        <w:gridCol w:w="850"/>
      </w:tblGrid>
      <w:tr w:rsidR="00D23768" w:rsidTr="001C79F3">
        <w:trPr>
          <w:jc w:val="center"/>
        </w:trPr>
        <w:tc>
          <w:tcPr>
            <w:tcW w:w="648" w:type="dxa"/>
            <w:vMerge w:val="restart"/>
            <w:tcBorders>
              <w:top w:val="single" w:sz="4" w:space="0" w:color="auto"/>
              <w:left w:val="single" w:sz="4" w:space="0" w:color="auto"/>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序号</w:t>
            </w:r>
          </w:p>
        </w:tc>
        <w:tc>
          <w:tcPr>
            <w:tcW w:w="1199" w:type="dxa"/>
            <w:vMerge w:val="restart"/>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实验项目</w:t>
            </w:r>
          </w:p>
        </w:tc>
        <w:tc>
          <w:tcPr>
            <w:tcW w:w="1547" w:type="dxa"/>
            <w:vMerge w:val="restart"/>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内容提要</w:t>
            </w:r>
          </w:p>
        </w:tc>
        <w:tc>
          <w:tcPr>
            <w:tcW w:w="1348" w:type="dxa"/>
            <w:gridSpan w:val="3"/>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实验类别</w:t>
            </w:r>
          </w:p>
        </w:tc>
        <w:tc>
          <w:tcPr>
            <w:tcW w:w="679" w:type="dxa"/>
            <w:vMerge w:val="restart"/>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每组人数</w:t>
            </w:r>
          </w:p>
        </w:tc>
        <w:tc>
          <w:tcPr>
            <w:tcW w:w="707" w:type="dxa"/>
            <w:vMerge w:val="restart"/>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实验学时</w:t>
            </w:r>
          </w:p>
        </w:tc>
        <w:tc>
          <w:tcPr>
            <w:tcW w:w="711" w:type="dxa"/>
            <w:vMerge w:val="restart"/>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主要仪器设备</w:t>
            </w:r>
          </w:p>
        </w:tc>
        <w:tc>
          <w:tcPr>
            <w:tcW w:w="708" w:type="dxa"/>
            <w:vMerge w:val="restart"/>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设备复套数</w:t>
            </w:r>
          </w:p>
        </w:tc>
        <w:tc>
          <w:tcPr>
            <w:tcW w:w="851" w:type="dxa"/>
            <w:vMerge w:val="restart"/>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主要消耗材料</w:t>
            </w:r>
          </w:p>
        </w:tc>
        <w:tc>
          <w:tcPr>
            <w:tcW w:w="850" w:type="dxa"/>
            <w:vMerge w:val="restart"/>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所在实验室</w:t>
            </w:r>
          </w:p>
        </w:tc>
      </w:tr>
      <w:tr w:rsidR="00D23768" w:rsidTr="001C79F3">
        <w:trPr>
          <w:trHeight w:val="830"/>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c>
          <w:tcPr>
            <w:tcW w:w="1199" w:type="dxa"/>
            <w:vMerge/>
            <w:tcBorders>
              <w:top w:val="single" w:sz="4" w:space="0" w:color="auto"/>
              <w:left w:val="nil"/>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c>
          <w:tcPr>
            <w:tcW w:w="1547" w:type="dxa"/>
            <w:vMerge/>
            <w:tcBorders>
              <w:top w:val="single" w:sz="4" w:space="0" w:color="auto"/>
              <w:left w:val="nil"/>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c>
          <w:tcPr>
            <w:tcW w:w="425"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验证</w:t>
            </w:r>
          </w:p>
        </w:tc>
        <w:tc>
          <w:tcPr>
            <w:tcW w:w="425"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综合</w:t>
            </w:r>
          </w:p>
        </w:tc>
        <w:tc>
          <w:tcPr>
            <w:tcW w:w="498"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设计</w:t>
            </w:r>
          </w:p>
        </w:tc>
        <w:tc>
          <w:tcPr>
            <w:tcW w:w="679" w:type="dxa"/>
            <w:vMerge/>
            <w:tcBorders>
              <w:top w:val="single" w:sz="4" w:space="0" w:color="auto"/>
              <w:left w:val="nil"/>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c>
          <w:tcPr>
            <w:tcW w:w="707" w:type="dxa"/>
            <w:vMerge/>
            <w:tcBorders>
              <w:top w:val="single" w:sz="4" w:space="0" w:color="auto"/>
              <w:left w:val="nil"/>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c>
          <w:tcPr>
            <w:tcW w:w="711" w:type="dxa"/>
            <w:vMerge/>
            <w:tcBorders>
              <w:top w:val="single" w:sz="4" w:space="0" w:color="auto"/>
              <w:left w:val="nil"/>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c>
          <w:tcPr>
            <w:tcW w:w="708" w:type="dxa"/>
            <w:vMerge/>
            <w:tcBorders>
              <w:top w:val="single" w:sz="4" w:space="0" w:color="auto"/>
              <w:left w:val="nil"/>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c>
          <w:tcPr>
            <w:tcW w:w="851" w:type="dxa"/>
            <w:vMerge/>
            <w:tcBorders>
              <w:top w:val="single" w:sz="4" w:space="0" w:color="auto"/>
              <w:left w:val="nil"/>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c>
          <w:tcPr>
            <w:tcW w:w="850" w:type="dxa"/>
            <w:vMerge/>
            <w:tcBorders>
              <w:top w:val="single" w:sz="4" w:space="0" w:color="auto"/>
              <w:left w:val="nil"/>
              <w:bottom w:val="single" w:sz="4" w:space="0" w:color="auto"/>
              <w:right w:val="single" w:sz="4" w:space="0" w:color="auto"/>
            </w:tcBorders>
            <w:vAlign w:val="center"/>
          </w:tcPr>
          <w:p w:rsidR="00D23768" w:rsidRDefault="00D23768" w:rsidP="001C79F3">
            <w:pPr>
              <w:widowControl/>
              <w:jc w:val="left"/>
              <w:rPr>
                <w:rFonts w:ascii="仿宋_GB2312" w:hAnsi="仿宋_GB2312"/>
              </w:rPr>
            </w:pPr>
          </w:p>
        </w:tc>
      </w:tr>
      <w:tr w:rsidR="00D23768" w:rsidTr="001C79F3">
        <w:trPr>
          <w:jc w:val="center"/>
        </w:trPr>
        <w:tc>
          <w:tcPr>
            <w:tcW w:w="648" w:type="dxa"/>
            <w:tcBorders>
              <w:top w:val="single" w:sz="4" w:space="0" w:color="auto"/>
              <w:left w:val="single" w:sz="4" w:space="0" w:color="auto"/>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1</w:t>
            </w:r>
          </w:p>
        </w:tc>
        <w:tc>
          <w:tcPr>
            <w:tcW w:w="1199"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咀嚼效率</w:t>
            </w:r>
            <w:r>
              <w:rPr>
                <w:rFonts w:ascii="仿宋_GB2312" w:hAnsi="仿宋_GB2312"/>
              </w:rPr>
              <w:lastRenderedPageBreak/>
              <w:t>的测定</w:t>
            </w:r>
          </w:p>
        </w:tc>
        <w:tc>
          <w:tcPr>
            <w:tcW w:w="1547"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lastRenderedPageBreak/>
              <w:t>利用分光光度</w:t>
            </w:r>
            <w:r>
              <w:rPr>
                <w:rFonts w:ascii="仿宋_GB2312" w:hAnsi="仿宋_GB2312"/>
              </w:rPr>
              <w:lastRenderedPageBreak/>
              <w:t>仪对咀嚼后的花生米进行效率测定</w:t>
            </w:r>
          </w:p>
        </w:tc>
        <w:tc>
          <w:tcPr>
            <w:tcW w:w="425"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p>
        </w:tc>
        <w:tc>
          <w:tcPr>
            <w:tcW w:w="425"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eastAsia="仿宋_GB2312" w:hint="eastAsia"/>
              </w:rPr>
              <w:t>√</w:t>
            </w:r>
          </w:p>
        </w:tc>
        <w:tc>
          <w:tcPr>
            <w:tcW w:w="498"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p>
        </w:tc>
        <w:tc>
          <w:tcPr>
            <w:tcW w:w="679"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1</w:t>
            </w:r>
          </w:p>
        </w:tc>
        <w:tc>
          <w:tcPr>
            <w:tcW w:w="707"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3</w:t>
            </w:r>
          </w:p>
        </w:tc>
        <w:tc>
          <w:tcPr>
            <w:tcW w:w="711"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光栅</w:t>
            </w:r>
            <w:r>
              <w:rPr>
                <w:rFonts w:ascii="仿宋_GB2312" w:hAnsi="仿宋_GB2312"/>
              </w:rPr>
              <w:lastRenderedPageBreak/>
              <w:t>分光光度仪</w:t>
            </w:r>
          </w:p>
        </w:tc>
        <w:tc>
          <w:tcPr>
            <w:tcW w:w="708"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lastRenderedPageBreak/>
              <w:t>1/1</w:t>
            </w:r>
          </w:p>
        </w:tc>
        <w:tc>
          <w:tcPr>
            <w:tcW w:w="851"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花生米</w:t>
            </w:r>
          </w:p>
        </w:tc>
        <w:tc>
          <w:tcPr>
            <w:tcW w:w="850"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proofErr w:type="gramStart"/>
            <w:r>
              <w:rPr>
                <w:rFonts w:ascii="仿宋_GB2312" w:hAnsi="仿宋_GB2312"/>
                <w:sz w:val="20"/>
                <w:szCs w:val="20"/>
              </w:rPr>
              <w:t>牙合</w:t>
            </w:r>
            <w:r>
              <w:rPr>
                <w:rFonts w:ascii="仿宋_GB2312" w:hAnsi="仿宋_GB2312"/>
              </w:rPr>
              <w:t>学</w:t>
            </w:r>
            <w:r>
              <w:rPr>
                <w:rFonts w:ascii="仿宋_GB2312" w:hAnsi="仿宋_GB2312"/>
              </w:rPr>
              <w:lastRenderedPageBreak/>
              <w:t>实验室</w:t>
            </w:r>
            <w:proofErr w:type="gramEnd"/>
          </w:p>
        </w:tc>
      </w:tr>
      <w:tr w:rsidR="00D23768" w:rsidTr="001C79F3">
        <w:trPr>
          <w:trHeight w:val="1871"/>
          <w:jc w:val="center"/>
        </w:trPr>
        <w:tc>
          <w:tcPr>
            <w:tcW w:w="648" w:type="dxa"/>
            <w:tcBorders>
              <w:top w:val="single" w:sz="4" w:space="0" w:color="auto"/>
              <w:left w:val="single" w:sz="4" w:space="0" w:color="auto"/>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lastRenderedPageBreak/>
              <w:t>2</w:t>
            </w:r>
          </w:p>
        </w:tc>
        <w:tc>
          <w:tcPr>
            <w:tcW w:w="1199"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下颌或髁突运动运动轨迹的描记</w:t>
            </w:r>
          </w:p>
        </w:tc>
        <w:tc>
          <w:tcPr>
            <w:tcW w:w="1547"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利用轨迹描记仪和电脑软件将各种下颌运动的线路定量展现出来</w:t>
            </w:r>
          </w:p>
        </w:tc>
        <w:tc>
          <w:tcPr>
            <w:tcW w:w="425"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p>
        </w:tc>
        <w:tc>
          <w:tcPr>
            <w:tcW w:w="425"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eastAsia="仿宋_GB2312" w:hint="eastAsia"/>
              </w:rPr>
              <w:t>√</w:t>
            </w:r>
          </w:p>
        </w:tc>
        <w:tc>
          <w:tcPr>
            <w:tcW w:w="498"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p>
        </w:tc>
        <w:tc>
          <w:tcPr>
            <w:tcW w:w="679"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1</w:t>
            </w:r>
          </w:p>
        </w:tc>
        <w:tc>
          <w:tcPr>
            <w:tcW w:w="707"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3</w:t>
            </w:r>
          </w:p>
        </w:tc>
        <w:tc>
          <w:tcPr>
            <w:tcW w:w="711"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髁突轨迹描记仪</w:t>
            </w:r>
          </w:p>
        </w:tc>
        <w:tc>
          <w:tcPr>
            <w:tcW w:w="708"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1/1</w:t>
            </w:r>
          </w:p>
        </w:tc>
        <w:tc>
          <w:tcPr>
            <w:tcW w:w="851"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粘结材料</w:t>
            </w:r>
          </w:p>
        </w:tc>
        <w:tc>
          <w:tcPr>
            <w:tcW w:w="850" w:type="dxa"/>
            <w:tcBorders>
              <w:top w:val="single" w:sz="4" w:space="0" w:color="auto"/>
              <w:left w:val="nil"/>
              <w:bottom w:val="single" w:sz="4" w:space="0" w:color="auto"/>
              <w:right w:val="single" w:sz="4" w:space="0" w:color="auto"/>
            </w:tcBorders>
          </w:tcPr>
          <w:p w:rsidR="00D23768" w:rsidRDefault="00D23768" w:rsidP="001C79F3">
            <w:pPr>
              <w:spacing w:line="360" w:lineRule="auto"/>
              <w:rPr>
                <w:rFonts w:ascii="仿宋_GB2312" w:hAnsi="仿宋_GB2312"/>
              </w:rPr>
            </w:pPr>
            <w:proofErr w:type="gramStart"/>
            <w:r>
              <w:rPr>
                <w:rFonts w:ascii="仿宋_GB2312" w:hAnsi="仿宋_GB2312"/>
                <w:sz w:val="20"/>
                <w:szCs w:val="20"/>
              </w:rPr>
              <w:t>牙合</w:t>
            </w:r>
            <w:r>
              <w:rPr>
                <w:rFonts w:ascii="仿宋_GB2312" w:hAnsi="仿宋_GB2312"/>
              </w:rPr>
              <w:t>学实验室</w:t>
            </w:r>
            <w:proofErr w:type="gramEnd"/>
          </w:p>
        </w:tc>
      </w:tr>
      <w:tr w:rsidR="00D23768" w:rsidTr="001C79F3">
        <w:trPr>
          <w:trHeight w:val="1871"/>
          <w:jc w:val="center"/>
        </w:trPr>
        <w:tc>
          <w:tcPr>
            <w:tcW w:w="648" w:type="dxa"/>
            <w:tcBorders>
              <w:top w:val="single" w:sz="4" w:space="0" w:color="auto"/>
              <w:left w:val="single" w:sz="4" w:space="0" w:color="auto"/>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3</w:t>
            </w:r>
          </w:p>
        </w:tc>
        <w:tc>
          <w:tcPr>
            <w:tcW w:w="1199"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口腔味觉分析实验</w:t>
            </w:r>
          </w:p>
        </w:tc>
        <w:tc>
          <w:tcPr>
            <w:tcW w:w="1547"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利用味觉分析仪和电脑软件进行味觉模拟分析</w:t>
            </w:r>
          </w:p>
        </w:tc>
        <w:tc>
          <w:tcPr>
            <w:tcW w:w="425"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p>
        </w:tc>
        <w:tc>
          <w:tcPr>
            <w:tcW w:w="425"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r>
              <w:rPr>
                <w:rFonts w:ascii="宋体" w:hAnsi="宋体" w:hint="eastAsia"/>
                <w:sz w:val="15"/>
                <w:szCs w:val="15"/>
              </w:rPr>
              <w:t>√</w:t>
            </w:r>
          </w:p>
        </w:tc>
        <w:tc>
          <w:tcPr>
            <w:tcW w:w="498"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p>
        </w:tc>
        <w:tc>
          <w:tcPr>
            <w:tcW w:w="679"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sz w:val="15"/>
                <w:szCs w:val="15"/>
              </w:rPr>
            </w:pPr>
            <w:r>
              <w:rPr>
                <w:rFonts w:ascii="宋体" w:hAnsi="宋体" w:hint="eastAsia"/>
                <w:sz w:val="15"/>
                <w:szCs w:val="15"/>
              </w:rPr>
              <w:t>1</w:t>
            </w:r>
          </w:p>
        </w:tc>
        <w:tc>
          <w:tcPr>
            <w:tcW w:w="707"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r>
              <w:rPr>
                <w:rFonts w:ascii="宋体" w:hAnsi="宋体" w:hint="eastAsia"/>
                <w:sz w:val="15"/>
                <w:szCs w:val="15"/>
              </w:rPr>
              <w:t>3</w:t>
            </w:r>
          </w:p>
        </w:tc>
        <w:tc>
          <w:tcPr>
            <w:tcW w:w="711"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味觉分析仪</w:t>
            </w:r>
          </w:p>
        </w:tc>
        <w:tc>
          <w:tcPr>
            <w:tcW w:w="708"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1/1</w:t>
            </w:r>
          </w:p>
        </w:tc>
        <w:tc>
          <w:tcPr>
            <w:tcW w:w="851"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粘结材料</w:t>
            </w:r>
          </w:p>
        </w:tc>
        <w:tc>
          <w:tcPr>
            <w:tcW w:w="850"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口腔医学教学实验室（基础）</w:t>
            </w:r>
          </w:p>
        </w:tc>
      </w:tr>
      <w:tr w:rsidR="00D23768" w:rsidTr="001C79F3">
        <w:trPr>
          <w:trHeight w:val="1871"/>
          <w:jc w:val="center"/>
        </w:trPr>
        <w:tc>
          <w:tcPr>
            <w:tcW w:w="648" w:type="dxa"/>
            <w:tcBorders>
              <w:top w:val="single" w:sz="4" w:space="0" w:color="auto"/>
              <w:left w:val="single" w:sz="4" w:space="0" w:color="auto"/>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4</w:t>
            </w:r>
          </w:p>
        </w:tc>
        <w:tc>
          <w:tcPr>
            <w:tcW w:w="1199"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印模材料的味觉评价</w:t>
            </w:r>
          </w:p>
        </w:tc>
        <w:tc>
          <w:tcPr>
            <w:tcW w:w="1547"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利用味觉分析仪和电脑软件对印模材进行味觉评价</w:t>
            </w:r>
          </w:p>
        </w:tc>
        <w:tc>
          <w:tcPr>
            <w:tcW w:w="425"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p>
        </w:tc>
        <w:tc>
          <w:tcPr>
            <w:tcW w:w="425"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r>
              <w:rPr>
                <w:rFonts w:ascii="宋体" w:hAnsi="宋体" w:hint="eastAsia"/>
                <w:sz w:val="15"/>
                <w:szCs w:val="15"/>
              </w:rPr>
              <w:t>√</w:t>
            </w:r>
          </w:p>
        </w:tc>
        <w:tc>
          <w:tcPr>
            <w:tcW w:w="498"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p>
        </w:tc>
        <w:tc>
          <w:tcPr>
            <w:tcW w:w="679"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r>
              <w:rPr>
                <w:rFonts w:ascii="宋体" w:hAnsi="宋体" w:hint="eastAsia"/>
                <w:sz w:val="15"/>
                <w:szCs w:val="15"/>
              </w:rPr>
              <w:t>1</w:t>
            </w:r>
          </w:p>
        </w:tc>
        <w:tc>
          <w:tcPr>
            <w:tcW w:w="707"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r>
              <w:rPr>
                <w:rFonts w:ascii="宋体" w:hAnsi="宋体" w:hint="eastAsia"/>
                <w:sz w:val="15"/>
                <w:szCs w:val="15"/>
              </w:rPr>
              <w:t>3</w:t>
            </w:r>
          </w:p>
        </w:tc>
        <w:tc>
          <w:tcPr>
            <w:tcW w:w="711"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味觉分析仪</w:t>
            </w:r>
          </w:p>
        </w:tc>
        <w:tc>
          <w:tcPr>
            <w:tcW w:w="708"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1/1</w:t>
            </w:r>
          </w:p>
        </w:tc>
        <w:tc>
          <w:tcPr>
            <w:tcW w:w="851"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印模材</w:t>
            </w:r>
          </w:p>
        </w:tc>
        <w:tc>
          <w:tcPr>
            <w:tcW w:w="850"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口腔医学教学实验室（基础）</w:t>
            </w:r>
          </w:p>
        </w:tc>
      </w:tr>
      <w:tr w:rsidR="00D23768" w:rsidTr="001C79F3">
        <w:trPr>
          <w:trHeight w:val="1871"/>
          <w:jc w:val="center"/>
        </w:trPr>
        <w:tc>
          <w:tcPr>
            <w:tcW w:w="648" w:type="dxa"/>
            <w:tcBorders>
              <w:top w:val="single" w:sz="4" w:space="0" w:color="auto"/>
              <w:left w:val="single" w:sz="4" w:space="0" w:color="auto"/>
              <w:bottom w:val="single" w:sz="4" w:space="0" w:color="auto"/>
              <w:right w:val="single" w:sz="4" w:space="0" w:color="auto"/>
            </w:tcBorders>
          </w:tcPr>
          <w:p w:rsidR="00D23768" w:rsidRDefault="00D23768" w:rsidP="001C79F3">
            <w:pPr>
              <w:spacing w:line="360" w:lineRule="auto"/>
              <w:rPr>
                <w:rFonts w:ascii="仿宋_GB2312" w:hAnsi="仿宋_GB2312"/>
              </w:rPr>
            </w:pPr>
            <w:r>
              <w:rPr>
                <w:rFonts w:ascii="仿宋_GB2312" w:hAnsi="仿宋_GB2312"/>
              </w:rPr>
              <w:t>5</w:t>
            </w:r>
          </w:p>
        </w:tc>
        <w:tc>
          <w:tcPr>
            <w:tcW w:w="1199"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牙膏的味觉评价</w:t>
            </w:r>
          </w:p>
        </w:tc>
        <w:tc>
          <w:tcPr>
            <w:tcW w:w="1547"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利用味觉分析仪和电脑软件对牙膏进行味觉评价</w:t>
            </w:r>
          </w:p>
        </w:tc>
        <w:tc>
          <w:tcPr>
            <w:tcW w:w="425"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p>
        </w:tc>
        <w:tc>
          <w:tcPr>
            <w:tcW w:w="425"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r>
              <w:rPr>
                <w:rFonts w:ascii="宋体" w:hAnsi="宋体" w:hint="eastAsia"/>
                <w:sz w:val="15"/>
                <w:szCs w:val="15"/>
              </w:rPr>
              <w:t>√</w:t>
            </w:r>
          </w:p>
        </w:tc>
        <w:tc>
          <w:tcPr>
            <w:tcW w:w="498"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p>
        </w:tc>
        <w:tc>
          <w:tcPr>
            <w:tcW w:w="679"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r>
              <w:rPr>
                <w:rFonts w:ascii="宋体" w:hAnsi="宋体" w:hint="eastAsia"/>
                <w:sz w:val="15"/>
                <w:szCs w:val="15"/>
              </w:rPr>
              <w:t>1</w:t>
            </w:r>
          </w:p>
        </w:tc>
        <w:tc>
          <w:tcPr>
            <w:tcW w:w="707"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jc w:val="center"/>
              <w:rPr>
                <w:rFonts w:ascii="宋体" w:hAnsi="宋体"/>
                <w:sz w:val="15"/>
                <w:szCs w:val="15"/>
              </w:rPr>
            </w:pPr>
            <w:r>
              <w:rPr>
                <w:rFonts w:ascii="宋体" w:hAnsi="宋体" w:hint="eastAsia"/>
                <w:sz w:val="15"/>
                <w:szCs w:val="15"/>
              </w:rPr>
              <w:t>3</w:t>
            </w:r>
          </w:p>
        </w:tc>
        <w:tc>
          <w:tcPr>
            <w:tcW w:w="711"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味觉分析仪</w:t>
            </w:r>
          </w:p>
        </w:tc>
        <w:tc>
          <w:tcPr>
            <w:tcW w:w="708"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1/1</w:t>
            </w:r>
          </w:p>
        </w:tc>
        <w:tc>
          <w:tcPr>
            <w:tcW w:w="851"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牙膏</w:t>
            </w:r>
          </w:p>
        </w:tc>
        <w:tc>
          <w:tcPr>
            <w:tcW w:w="850" w:type="dxa"/>
            <w:tcBorders>
              <w:top w:val="single" w:sz="4" w:space="0" w:color="auto"/>
              <w:left w:val="nil"/>
              <w:bottom w:val="single" w:sz="4" w:space="0" w:color="auto"/>
              <w:right w:val="single" w:sz="4" w:space="0" w:color="auto"/>
            </w:tcBorders>
            <w:vAlign w:val="center"/>
          </w:tcPr>
          <w:p w:rsidR="00D23768" w:rsidRDefault="00D23768" w:rsidP="001C79F3">
            <w:pPr>
              <w:adjustRightInd w:val="0"/>
              <w:snapToGrid w:val="0"/>
              <w:rPr>
                <w:rFonts w:ascii="宋体" w:hAnsi="宋体"/>
                <w:sz w:val="15"/>
                <w:szCs w:val="15"/>
              </w:rPr>
            </w:pPr>
            <w:r>
              <w:rPr>
                <w:rFonts w:ascii="宋体" w:hAnsi="宋体" w:hint="eastAsia"/>
                <w:sz w:val="15"/>
                <w:szCs w:val="15"/>
              </w:rPr>
              <w:t>口腔医学教学实验室（基础）</w:t>
            </w:r>
          </w:p>
        </w:tc>
      </w:tr>
    </w:tbl>
    <w:p w:rsidR="00D23768" w:rsidRDefault="00D23768" w:rsidP="00D23768">
      <w:pPr>
        <w:spacing w:line="360" w:lineRule="auto"/>
        <w:rPr>
          <w:rFonts w:ascii="仿宋_GB2312" w:hAnsi="仿宋_GB2312"/>
          <w:sz w:val="24"/>
          <w:szCs w:val="24"/>
        </w:rPr>
      </w:pPr>
      <w:r>
        <w:rPr>
          <w:rFonts w:ascii="仿宋_GB2312" w:hAnsi="仿宋_GB2312"/>
          <w:sz w:val="24"/>
          <w:szCs w:val="24"/>
        </w:rPr>
        <w:t xml:space="preserve"> </w:t>
      </w:r>
    </w:p>
    <w:p w:rsidR="00D23768" w:rsidRDefault="00D23768" w:rsidP="00D23768">
      <w:pPr>
        <w:spacing w:beforeLines="100" w:before="312" w:line="360" w:lineRule="auto"/>
        <w:outlineLvl w:val="1"/>
        <w:rPr>
          <w:sz w:val="24"/>
          <w:szCs w:val="24"/>
        </w:rPr>
      </w:pPr>
      <w:r>
        <w:rPr>
          <w:rFonts w:hint="eastAsia"/>
          <w:sz w:val="24"/>
          <w:szCs w:val="24"/>
        </w:rPr>
        <w:t>七、实验预习和实验报告的要求、考核方式</w:t>
      </w:r>
    </w:p>
    <w:p w:rsidR="00D23768" w:rsidRDefault="00D23768" w:rsidP="00D23768">
      <w:pPr>
        <w:numPr>
          <w:ilvl w:val="0"/>
          <w:numId w:val="1"/>
        </w:numPr>
        <w:spacing w:beforeLines="100" w:before="312" w:line="360" w:lineRule="auto"/>
        <w:ind w:firstLineChars="177" w:firstLine="372"/>
        <w:outlineLvl w:val="1"/>
        <w:rPr>
          <w:rFonts w:ascii="宋体" w:hAnsi="宋体"/>
        </w:rPr>
      </w:pPr>
      <w:r>
        <w:rPr>
          <w:rFonts w:ascii="宋体" w:hAnsi="宋体" w:hint="eastAsia"/>
        </w:rPr>
        <w:t>实验预习：预习与实验</w:t>
      </w:r>
      <w:proofErr w:type="gramStart"/>
      <w:r>
        <w:rPr>
          <w:rFonts w:ascii="宋体" w:hAnsi="宋体" w:hint="eastAsia"/>
        </w:rPr>
        <w:t>课有关</w:t>
      </w:r>
      <w:proofErr w:type="gramEnd"/>
      <w:r>
        <w:rPr>
          <w:rFonts w:ascii="宋体" w:hAnsi="宋体" w:hint="eastAsia"/>
        </w:rPr>
        <w:t>的理论知识</w:t>
      </w:r>
    </w:p>
    <w:p w:rsidR="00D23768" w:rsidRDefault="00D23768" w:rsidP="00D23768">
      <w:pPr>
        <w:numPr>
          <w:ilvl w:val="0"/>
          <w:numId w:val="1"/>
        </w:numPr>
        <w:spacing w:beforeLines="100" w:before="312" w:line="360" w:lineRule="auto"/>
        <w:ind w:firstLineChars="177" w:firstLine="372"/>
        <w:outlineLvl w:val="1"/>
        <w:rPr>
          <w:rFonts w:ascii="宋体" w:hAnsi="宋体"/>
        </w:rPr>
      </w:pPr>
      <w:r>
        <w:rPr>
          <w:rFonts w:ascii="宋体" w:hAnsi="宋体" w:hint="eastAsia"/>
        </w:rPr>
        <w:t>采用口腔医学实验考核评估体系进行考核</w:t>
      </w:r>
    </w:p>
    <w:p w:rsidR="00D23768" w:rsidRDefault="00D23768" w:rsidP="00D23768">
      <w:pPr>
        <w:autoSpaceDE w:val="0"/>
        <w:autoSpaceDN w:val="0"/>
        <w:adjustRightInd w:val="0"/>
        <w:rPr>
          <w:sz w:val="24"/>
          <w:szCs w:val="24"/>
        </w:rPr>
      </w:pPr>
      <w:r>
        <w:rPr>
          <w:rFonts w:hint="eastAsia"/>
          <w:sz w:val="24"/>
          <w:szCs w:val="24"/>
        </w:rPr>
        <w:t>八、能力培养与人格养成教育</w:t>
      </w:r>
    </w:p>
    <w:p w:rsidR="00D23768" w:rsidRDefault="00D23768" w:rsidP="00D23768">
      <w:pPr>
        <w:widowControl/>
        <w:spacing w:line="320" w:lineRule="exact"/>
        <w:ind w:firstLine="240"/>
        <w:jc w:val="left"/>
        <w:rPr>
          <w:rFonts w:ascii="宋体" w:hAnsi="宋体"/>
          <w:b/>
          <w:bCs/>
        </w:rPr>
      </w:pPr>
      <w:r>
        <w:rPr>
          <w:rFonts w:hint="eastAsia"/>
          <w:sz w:val="24"/>
          <w:szCs w:val="24"/>
        </w:rPr>
        <w:t xml:space="preserve">   </w:t>
      </w:r>
      <w:r>
        <w:rPr>
          <w:rFonts w:ascii="宋体" w:hAnsi="宋体" w:hint="eastAsia"/>
        </w:rPr>
        <w:t xml:space="preserve"> 带</w:t>
      </w:r>
      <w:proofErr w:type="gramStart"/>
      <w:r>
        <w:rPr>
          <w:rFonts w:ascii="宋体" w:hAnsi="宋体" w:hint="eastAsia"/>
        </w:rPr>
        <w:t>教老师</w:t>
      </w:r>
      <w:proofErr w:type="gramEnd"/>
      <w:r>
        <w:rPr>
          <w:rFonts w:ascii="宋体" w:hAnsi="宋体" w:hint="eastAsia"/>
        </w:rPr>
        <w:t>以身作则，培养学生具备良好的医德医风和团结协作精神。培养学生系统地掌握口腔生理学基本理论，基本知识和技能，并培养学生科学、系统、正确地运用口腔生理学知识对口腔临床问题进行分析、判断的能力。加强逻辑思维、临床医疗能力的培养，培养主动学习和终身学习的能力。</w:t>
      </w:r>
    </w:p>
    <w:p w:rsidR="00D23768" w:rsidRDefault="00D23768" w:rsidP="00D23768">
      <w:pPr>
        <w:spacing w:beforeLines="100" w:before="312" w:line="360" w:lineRule="auto"/>
        <w:outlineLvl w:val="1"/>
        <w:rPr>
          <w:sz w:val="24"/>
          <w:szCs w:val="24"/>
        </w:rPr>
      </w:pPr>
      <w:r>
        <w:rPr>
          <w:rFonts w:hint="eastAsia"/>
          <w:sz w:val="24"/>
          <w:szCs w:val="24"/>
        </w:rPr>
        <w:lastRenderedPageBreak/>
        <w:t>九、前修课程要求</w:t>
      </w:r>
      <w:r>
        <w:rPr>
          <w:rFonts w:hint="eastAsia"/>
          <w:sz w:val="24"/>
          <w:szCs w:val="24"/>
        </w:rPr>
        <w:t xml:space="preserve"> </w:t>
      </w:r>
    </w:p>
    <w:p w:rsidR="00D23768" w:rsidRDefault="00D23768" w:rsidP="00D23768">
      <w:pPr>
        <w:spacing w:line="360" w:lineRule="auto"/>
        <w:ind w:firstLineChars="200" w:firstLine="420"/>
        <w:rPr>
          <w:rFonts w:ascii="宋体" w:hAnsi="宋体"/>
        </w:rPr>
      </w:pPr>
      <w:r>
        <w:rPr>
          <w:rFonts w:ascii="宋体" w:hAnsi="宋体" w:hint="eastAsia"/>
        </w:rPr>
        <w:t>需掌握《人体解剖学》、《生理学》等相关的基础医学课程内容。</w:t>
      </w:r>
    </w:p>
    <w:p w:rsidR="00D23768" w:rsidRDefault="00D23768" w:rsidP="00D23768">
      <w:pPr>
        <w:spacing w:beforeLines="100" w:before="312" w:line="360" w:lineRule="auto"/>
        <w:outlineLvl w:val="1"/>
        <w:rPr>
          <w:sz w:val="24"/>
          <w:szCs w:val="24"/>
        </w:rPr>
      </w:pPr>
      <w:r>
        <w:rPr>
          <w:rFonts w:hint="eastAsia"/>
          <w:sz w:val="24"/>
          <w:szCs w:val="24"/>
        </w:rPr>
        <w:t>十、教材、实验指导书与主要参考书</w:t>
      </w:r>
    </w:p>
    <w:p w:rsidR="00D23768" w:rsidRDefault="00D23768" w:rsidP="00D23768">
      <w:pPr>
        <w:spacing w:line="360" w:lineRule="auto"/>
        <w:ind w:firstLineChars="200" w:firstLine="420"/>
        <w:rPr>
          <w:rFonts w:ascii="宋体" w:hAnsi="宋体"/>
        </w:rPr>
      </w:pPr>
      <w:r>
        <w:rPr>
          <w:rFonts w:ascii="宋体" w:hAnsi="宋体" w:hint="eastAsia"/>
        </w:rPr>
        <w:t>1. 《口腔解剖生理学》第7版，皮昕主编，人民卫生出版社，2015年。</w:t>
      </w:r>
    </w:p>
    <w:p w:rsidR="00D23768" w:rsidRDefault="00D23768" w:rsidP="00D23768">
      <w:pPr>
        <w:spacing w:line="360" w:lineRule="auto"/>
        <w:ind w:firstLineChars="200" w:firstLine="420"/>
        <w:rPr>
          <w:rFonts w:ascii="宋体" w:hAnsi="宋体"/>
        </w:rPr>
      </w:pPr>
      <w:r>
        <w:rPr>
          <w:rFonts w:ascii="宋体" w:hAnsi="宋体" w:hint="eastAsia"/>
        </w:rPr>
        <w:t>2. 《牙合 学》第3版，易新竹主编，人民卫生出版社，2012年。</w:t>
      </w:r>
    </w:p>
    <w:p w:rsidR="00D23768" w:rsidRDefault="00D23768" w:rsidP="00D23768">
      <w:pPr>
        <w:spacing w:line="360" w:lineRule="auto"/>
        <w:ind w:firstLineChars="200" w:firstLine="420"/>
        <w:rPr>
          <w:rFonts w:ascii="宋体" w:hAnsi="宋体"/>
        </w:rPr>
      </w:pPr>
      <w:r>
        <w:rPr>
          <w:rFonts w:ascii="宋体" w:hAnsi="宋体" w:hint="eastAsia"/>
        </w:rPr>
        <w:t>3. 《口腔解剖学彩色图谱》第1版，皮昕主编，湖北科学技术出版社，2002年。</w:t>
      </w:r>
    </w:p>
    <w:p w:rsidR="00D23768" w:rsidRDefault="00D23768" w:rsidP="00D23768">
      <w:pPr>
        <w:spacing w:line="360" w:lineRule="auto"/>
        <w:ind w:firstLineChars="200" w:firstLine="420"/>
        <w:rPr>
          <w:rFonts w:ascii="宋体" w:hAnsi="宋体"/>
        </w:rPr>
      </w:pPr>
      <w:r>
        <w:rPr>
          <w:rFonts w:ascii="宋体" w:hAnsi="宋体" w:hint="eastAsia"/>
        </w:rPr>
        <w:t>4. 《口腔基础医学》第1版，王翰章主编，四川大学出版社，2002年。</w:t>
      </w:r>
    </w:p>
    <w:p w:rsidR="00D23768" w:rsidRDefault="00D23768" w:rsidP="00D23768">
      <w:pPr>
        <w:spacing w:line="360" w:lineRule="auto"/>
        <w:ind w:firstLineChars="200" w:firstLine="420"/>
        <w:rPr>
          <w:rFonts w:ascii="宋体" w:hAnsi="宋体"/>
        </w:rPr>
      </w:pPr>
      <w:r>
        <w:rPr>
          <w:rFonts w:ascii="宋体" w:hAnsi="宋体" w:hint="eastAsia"/>
        </w:rPr>
        <w:t xml:space="preserve"> </w:t>
      </w:r>
    </w:p>
    <w:p w:rsidR="00D23768" w:rsidRDefault="00D23768" w:rsidP="00D23768">
      <w:pPr>
        <w:spacing w:line="360" w:lineRule="auto"/>
        <w:ind w:firstLineChars="200" w:firstLine="420"/>
        <w:rPr>
          <w:rFonts w:ascii="宋体" w:hAnsi="宋体"/>
        </w:rPr>
      </w:pPr>
      <w:r>
        <w:rPr>
          <w:rFonts w:ascii="宋体" w:hAnsi="宋体" w:hint="eastAsia"/>
        </w:rPr>
        <w:t xml:space="preserve"> </w:t>
      </w:r>
    </w:p>
    <w:p w:rsidR="00D23768" w:rsidRDefault="00D23768" w:rsidP="00D23768">
      <w:pPr>
        <w:jc w:val="center"/>
        <w:rPr>
          <w:sz w:val="32"/>
          <w:szCs w:val="32"/>
        </w:rPr>
      </w:pPr>
    </w:p>
    <w:p w:rsidR="007C4EF6" w:rsidRPr="00D23768" w:rsidRDefault="007C4EF6">
      <w:bookmarkStart w:id="0" w:name="_GoBack"/>
      <w:bookmarkEnd w:id="0"/>
    </w:p>
    <w:sectPr w:rsidR="007C4EF6" w:rsidRPr="00D23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F532E"/>
    <w:multiLevelType w:val="multilevel"/>
    <w:tmpl w:val="6FAF532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68"/>
    <w:rsid w:val="007C4EF6"/>
    <w:rsid w:val="00D2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AB352-11B1-4344-876E-98D6089A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76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qFormat/>
    <w:rsid w:val="00D23768"/>
    <w:pPr>
      <w:spacing w:before="100" w:beforeAutospacing="1" w:after="100" w:afterAutospacing="1"/>
      <w:ind w:leftChars="208" w:left="437" w:firstLineChars="200" w:firstLine="480"/>
    </w:pPr>
    <w:rPr>
      <w:rFonts w:ascii="黑体" w:eastAsia="黑体" w:hAnsi="黑体" w:cs="宋体"/>
      <w:sz w:val="24"/>
      <w:szCs w:val="24"/>
    </w:rPr>
  </w:style>
  <w:style w:type="character" w:customStyle="1" w:styleId="a4">
    <w:name w:val="正文文本缩进 字符"/>
    <w:basedOn w:val="a0"/>
    <w:link w:val="a3"/>
    <w:uiPriority w:val="99"/>
    <w:qFormat/>
    <w:rsid w:val="00D23768"/>
    <w:rPr>
      <w:rFonts w:ascii="黑体" w:eastAsia="黑体" w:hAnsi="黑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2018-06-29T08:03:00Z</dcterms:created>
  <dcterms:modified xsi:type="dcterms:W3CDTF">2018-06-29T08:07:00Z</dcterms:modified>
</cp:coreProperties>
</file>